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F9" w:rsidRPr="00D523A4" w:rsidRDefault="00C80EF9" w:rsidP="00C80EF9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523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«Аудит»</w:t>
      </w:r>
      <w:r w:rsidRPr="00D523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пәні бойынша</w:t>
      </w:r>
    </w:p>
    <w:p w:rsidR="00C80EF9" w:rsidRPr="00D523A4" w:rsidRDefault="00C80EF9" w:rsidP="00C80EF9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523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Мемлекеттік емтиханға  арналған   сұрақтары</w:t>
      </w:r>
    </w:p>
    <w:p w:rsidR="00C80EF9" w:rsidRPr="00D523A4" w:rsidRDefault="00C80EF9" w:rsidP="00C80EF9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523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Мамандық 0518000 «Есеп және аудит </w:t>
      </w:r>
      <w:r w:rsidRPr="00D5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D5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салалар</w:t>
      </w:r>
      <w:proofErr w:type="spellEnd"/>
      <w:r w:rsidRPr="00D5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D5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523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C80EF9" w:rsidRPr="00D523A4" w:rsidRDefault="00C80EF9" w:rsidP="00C80EF9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5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523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курс</w:t>
      </w:r>
    </w:p>
    <w:p w:rsidR="00C80EF9" w:rsidRDefault="00C80EF9" w:rsidP="00C80EF9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80EF9" w:rsidRPr="00D523A4" w:rsidRDefault="00C80EF9" w:rsidP="00C80EF9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  <w:t>Аудиторлық мәнділік және оның түрлері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  <w:t>Аудиттің мақсаты және түрлері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ind w:right="-240"/>
        <w:jc w:val="both"/>
        <w:rPr>
          <w:rFonts w:ascii="Times New Roman" w:hAnsi="Times New Roman" w:cs="Times New Roman"/>
          <w:spacing w:val="6"/>
          <w:sz w:val="24"/>
          <w:szCs w:val="24"/>
          <w:lang w:val="kk-KZ"/>
        </w:rPr>
      </w:pPr>
      <w:r w:rsidRPr="00A51D6B">
        <w:rPr>
          <w:rFonts w:ascii="Times New Roman" w:hAnsi="Times New Roman" w:cs="Times New Roman"/>
          <w:spacing w:val="6"/>
          <w:sz w:val="24"/>
          <w:szCs w:val="24"/>
          <w:lang w:val="kk-KZ"/>
        </w:rPr>
        <w:t>Жалпы табыс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ind w:right="-240"/>
        <w:jc w:val="both"/>
        <w:rPr>
          <w:rFonts w:ascii="Times New Roman" w:hAnsi="Times New Roman" w:cs="Times New Roman"/>
          <w:spacing w:val="6"/>
          <w:sz w:val="24"/>
          <w:szCs w:val="24"/>
          <w:lang w:val="kk-KZ"/>
        </w:rPr>
      </w:pPr>
      <w:r w:rsidRPr="00A51D6B">
        <w:rPr>
          <w:rFonts w:ascii="Times New Roman" w:hAnsi="Times New Roman" w:cs="Times New Roman"/>
          <w:spacing w:val="6"/>
          <w:sz w:val="24"/>
          <w:szCs w:val="24"/>
          <w:lang w:val="kk-KZ"/>
        </w:rPr>
        <w:t>Қар</w:t>
      </w:r>
      <w:r>
        <w:rPr>
          <w:rFonts w:ascii="Times New Roman" w:hAnsi="Times New Roman" w:cs="Times New Roman"/>
          <w:spacing w:val="6"/>
          <w:sz w:val="24"/>
          <w:szCs w:val="24"/>
          <w:lang w:val="kk-KZ"/>
        </w:rPr>
        <w:t>апайым кіріс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hAnsi="Times New Roman" w:cs="Times New Roman"/>
          <w:spacing w:val="6"/>
          <w:sz w:val="24"/>
          <w:szCs w:val="24"/>
          <w:lang w:val="kk-KZ"/>
        </w:rPr>
        <w:t>Ауд</w:t>
      </w:r>
      <w:r>
        <w:rPr>
          <w:rFonts w:ascii="Times New Roman" w:hAnsi="Times New Roman" w:cs="Times New Roman"/>
          <w:spacing w:val="6"/>
          <w:sz w:val="24"/>
          <w:szCs w:val="24"/>
          <w:lang w:val="kk-KZ"/>
        </w:rPr>
        <w:t xml:space="preserve">иторлық дәлелдеулер 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Аудит туралы түсінік және оның пайда болу кезеңдері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hAnsi="Times New Roman" w:cs="Times New Roman"/>
          <w:sz w:val="24"/>
          <w:szCs w:val="24"/>
          <w:lang w:val="kk-KZ"/>
        </w:rPr>
        <w:t>Касса және кассалық операциялар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 операцияларының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hAnsi="Times New Roman" w:cs="Times New Roman"/>
          <w:color w:val="000000"/>
          <w:sz w:val="24"/>
          <w:szCs w:val="24"/>
          <w:lang w:val="kk-KZ"/>
        </w:rPr>
        <w:t>Ағымдағы банктік шоттар операцияларының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D6B">
        <w:rPr>
          <w:rFonts w:ascii="Times New Roman" w:eastAsia="Batang" w:hAnsi="Times New Roman" w:cs="Times New Roman"/>
          <w:color w:val="000000"/>
          <w:sz w:val="24"/>
          <w:szCs w:val="24"/>
          <w:lang w:val="kk-KZ"/>
        </w:rPr>
        <w:t>Шетел валютасындағы шоттар бойынша операциялар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hAnsi="Times New Roman" w:cs="Times New Roman"/>
          <w:sz w:val="24"/>
          <w:szCs w:val="24"/>
          <w:lang w:val="kk-KZ"/>
        </w:rPr>
        <w:t>Қысқа мерзімді қаржылық инвестициялардың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51D6B">
        <w:rPr>
          <w:rFonts w:ascii="Times New Roman" w:hAnsi="Times New Roman" w:cs="Times New Roman"/>
          <w:sz w:val="24"/>
          <w:szCs w:val="24"/>
          <w:lang w:val="kk-KZ"/>
        </w:rPr>
        <w:t>Материалдық емес активтер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hAnsi="Times New Roman" w:cs="Times New Roman"/>
          <w:sz w:val="24"/>
          <w:szCs w:val="24"/>
          <w:lang w:val="kk-KZ"/>
        </w:rPr>
        <w:t>Негізгі құралдар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51D6B">
        <w:rPr>
          <w:rFonts w:ascii="Times New Roman" w:hAnsi="Times New Roman" w:cs="Times New Roman"/>
          <w:sz w:val="24"/>
          <w:szCs w:val="24"/>
          <w:lang w:val="kk-KZ"/>
        </w:rPr>
        <w:t>Дайын өнім және тауар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hAnsi="Times New Roman" w:cs="Times New Roman"/>
          <w:sz w:val="24"/>
          <w:szCs w:val="24"/>
          <w:lang w:val="kk-KZ"/>
        </w:rPr>
        <w:t>Дебиторлық берешек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hAnsi="Times New Roman" w:cs="Times New Roman"/>
          <w:sz w:val="24"/>
          <w:szCs w:val="24"/>
          <w:lang w:val="kk-KZ"/>
        </w:rPr>
        <w:t>Есепті тулғалармен және есеп айрысулар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51D6B">
        <w:rPr>
          <w:rFonts w:ascii="Times New Roman" w:hAnsi="Times New Roman" w:cs="Times New Roman"/>
          <w:sz w:val="24"/>
          <w:szCs w:val="24"/>
          <w:lang w:val="kk-KZ"/>
        </w:rPr>
        <w:t xml:space="preserve">Аудитті өткізудің міндеттерімен  қайнар көздері 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hAnsi="Times New Roman" w:cs="Times New Roman"/>
          <w:sz w:val="24"/>
          <w:szCs w:val="24"/>
          <w:lang w:val="kk-KZ"/>
        </w:rPr>
        <w:t>Төленген және төленбеген капитал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51D6B">
        <w:rPr>
          <w:rFonts w:ascii="Times New Roman" w:hAnsi="Times New Roman" w:cs="Times New Roman"/>
          <w:sz w:val="24"/>
          <w:szCs w:val="24"/>
          <w:lang w:val="kk-KZ"/>
        </w:rPr>
        <w:t>Бөлінбеген табыс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hAnsi="Times New Roman" w:cs="Times New Roman"/>
          <w:sz w:val="24"/>
          <w:szCs w:val="24"/>
          <w:lang w:val="kk-KZ"/>
        </w:rPr>
        <w:t>Ағымдағы міндеттемелер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hAnsi="Times New Roman" w:cs="Times New Roman"/>
          <w:sz w:val="24"/>
          <w:szCs w:val="24"/>
          <w:lang w:val="kk-KZ"/>
        </w:rPr>
        <w:t>Бюджеттік есеп айырысулар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hAnsi="Times New Roman" w:cs="Times New Roman"/>
          <w:sz w:val="24"/>
          <w:szCs w:val="24"/>
          <w:lang w:val="kk-KZ"/>
        </w:rPr>
        <w:t>Еңбекақы төлеу бойынша персоналмен есеп айырысу дұрыстығын тексеру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Жалпы табыс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hAnsi="Times New Roman" w:cs="Times New Roman"/>
          <w:sz w:val="24"/>
          <w:szCs w:val="24"/>
          <w:lang w:val="kk-KZ"/>
        </w:rPr>
        <w:t>Жалпы және әкімшілік шығындар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D6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Қарапайым кіріс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Таза табыс аудиті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1D6B">
        <w:rPr>
          <w:rFonts w:ascii="Times New Roman" w:hAnsi="Times New Roman" w:cs="Times New Roman"/>
          <w:sz w:val="24"/>
          <w:szCs w:val="24"/>
          <w:lang w:val="kk-KZ"/>
        </w:rPr>
        <w:t>Аудиторлық ақпарат базасына қойылатын негізгі талаптар</w:t>
      </w:r>
    </w:p>
    <w:p w:rsidR="00C80EF9" w:rsidRPr="00A51D6B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hAnsi="Times New Roman" w:cs="Times New Roman"/>
          <w:sz w:val="24"/>
          <w:szCs w:val="24"/>
          <w:lang w:val="kk-KZ"/>
        </w:rPr>
        <w:t>Аудит тәсілдері</w:t>
      </w:r>
    </w:p>
    <w:p w:rsidR="00C80EF9" w:rsidRPr="00882C9C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A51D6B">
        <w:rPr>
          <w:rFonts w:ascii="Times New Roman" w:hAnsi="Times New Roman" w:cs="Times New Roman"/>
          <w:spacing w:val="6"/>
          <w:sz w:val="24"/>
          <w:szCs w:val="24"/>
          <w:lang w:val="kk-KZ"/>
        </w:rPr>
        <w:t>Аудиторлық тәуелділік</w:t>
      </w:r>
    </w:p>
    <w:p w:rsidR="00C80EF9" w:rsidRPr="00882C9C" w:rsidRDefault="00C80EF9" w:rsidP="00C80EF9">
      <w:pPr>
        <w:pStyle w:val="a3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882C9C">
        <w:rPr>
          <w:rFonts w:ascii="Times New Roman" w:hAnsi="Times New Roman" w:cs="Times New Roman"/>
          <w:spacing w:val="6"/>
          <w:sz w:val="24"/>
          <w:szCs w:val="24"/>
          <w:lang w:val="kk-KZ"/>
        </w:rPr>
        <w:t>Аудиторлық қорытынды</w:t>
      </w:r>
    </w:p>
    <w:p w:rsidR="00C80EF9" w:rsidRDefault="00C80EF9" w:rsidP="00C80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C80EF9" w:rsidRDefault="00C80EF9" w:rsidP="00C80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C80EF9" w:rsidRPr="00D523A4" w:rsidRDefault="00C80EF9" w:rsidP="00C80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C80EF9" w:rsidRPr="00D523A4" w:rsidRDefault="00C80EF9" w:rsidP="00C80EF9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Орындаған оқытушы   ______</w:t>
      </w:r>
      <w:r w:rsidRPr="00D523A4">
        <w:rPr>
          <w:rFonts w:ascii="Times New Roman" w:hAnsi="Times New Roman" w:cs="Times New Roman"/>
          <w:sz w:val="24"/>
          <w:szCs w:val="24"/>
          <w:lang w:val="kk-KZ" w:eastAsia="ru-RU"/>
        </w:rPr>
        <w:t>_______________________Патуллаева Д.К.</w:t>
      </w:r>
    </w:p>
    <w:p w:rsidR="00C80EF9" w:rsidRPr="00D523A4" w:rsidRDefault="00C80EF9" w:rsidP="00C80EF9">
      <w:pPr>
        <w:shd w:val="clear" w:color="auto" w:fill="F8F9FA"/>
        <w:tabs>
          <w:tab w:val="left" w:pos="916"/>
          <w:tab w:val="left" w:pos="184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D523A4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ab/>
      </w:r>
      <w:r w:rsidRPr="00D523A4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ab/>
      </w:r>
      <w:r w:rsidRPr="00D523A4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ab/>
      </w:r>
      <w:r w:rsidRPr="00D523A4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ab/>
      </w:r>
    </w:p>
    <w:p w:rsidR="00747F31" w:rsidRDefault="00C80EF9">
      <w:pPr>
        <w:rPr>
          <w:lang w:val="kk-KZ"/>
        </w:rPr>
      </w:pPr>
    </w:p>
    <w:p w:rsidR="00C80EF9" w:rsidRDefault="00C80EF9">
      <w:pPr>
        <w:rPr>
          <w:lang w:val="kk-KZ"/>
        </w:rPr>
      </w:pPr>
    </w:p>
    <w:p w:rsidR="00C80EF9" w:rsidRDefault="00C80EF9">
      <w:pPr>
        <w:rPr>
          <w:lang w:val="kk-KZ"/>
        </w:rPr>
      </w:pPr>
    </w:p>
    <w:p w:rsidR="00C80EF9" w:rsidRPr="00C80EF9" w:rsidRDefault="00C80EF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80EF9" w:rsidRPr="00C80EF9" w:rsidRDefault="00C80EF9" w:rsidP="00C80EF9">
      <w:pPr>
        <w:tabs>
          <w:tab w:val="left" w:pos="2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0E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«</w:t>
      </w:r>
      <w:r w:rsidRPr="00C80EF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Экономикалық талдау және қаржылық есептілікті талдау</w:t>
      </w:r>
      <w:r w:rsidRPr="00C80E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»</w:t>
      </w:r>
      <w:r w:rsidRPr="00C80E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пәні бойынша</w:t>
      </w:r>
    </w:p>
    <w:p w:rsidR="00C80EF9" w:rsidRPr="00C80EF9" w:rsidRDefault="00C80EF9" w:rsidP="00C80EF9">
      <w:pPr>
        <w:tabs>
          <w:tab w:val="left" w:pos="2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0E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Мемлекеттік емтиханға  арналған   сұрақтары</w:t>
      </w:r>
    </w:p>
    <w:p w:rsidR="00C80EF9" w:rsidRPr="00C80EF9" w:rsidRDefault="00C80EF9" w:rsidP="00C80EF9">
      <w:pPr>
        <w:tabs>
          <w:tab w:val="left" w:pos="37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0E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Мамандық 0518000 «Есеп және аудит (салалар бойынша)»</w:t>
      </w:r>
    </w:p>
    <w:p w:rsidR="00C80EF9" w:rsidRPr="00C80EF9" w:rsidRDefault="00C80EF9" w:rsidP="00C80EF9">
      <w:pPr>
        <w:tabs>
          <w:tab w:val="left" w:pos="2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80E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курс</w:t>
      </w:r>
    </w:p>
    <w:p w:rsidR="00C80EF9" w:rsidRPr="00C80EF9" w:rsidRDefault="00C80EF9" w:rsidP="00C80EF9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Экономикалық талдаудың мазмұны, пәні, міндеттері.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Ұйымның кірістілігін талдау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Экономикалық талдаудың әдістері мен тәсілдері.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Кәсіпкерлік тәуекелдерді талдау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color w:val="000000"/>
          <w:spacing w:val="-7"/>
          <w:sz w:val="24"/>
          <w:szCs w:val="24"/>
          <w:lang w:val="kk-KZ"/>
        </w:rPr>
        <w:t>Баланс активтерінің құрамы мен құрылымының өзгеруін талдау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Еңбек өнімділігін талдау.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Талдау әдістері мен тәсілдерін жіктеу.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Өнімнің өзіндік құнын және өндіріс шығындарын талдау.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Басқарушылық және қаржылық талдаудың мазмұны.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Өнімнің, жұмыстардың, қызметтердің көлемі мен құрылымын талдау.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Ұйымның кірістілік көрсеткіштері және оларды талдаудың міндеттері.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Экономикалық талдау және аудит.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Баланс өнімділігін талдау.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Ұйымның қызметін бақылау және талдау органдары.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Ұйымның төлем қабілеттілігін талдау.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Ұйымның несие қабілеттілігін талдау.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Ұйымның банкроттығының ықтималдығын талдау.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 xml:space="preserve"> Ұйымның нарықтық белсенділік көрсеткіштерінің жүйесі.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 xml:space="preserve"> Өнімділікті талдау құрамы мен құрылымы.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 xml:space="preserve"> Кірістіліктің нақты (абсолюттік) көрсеткіштерін талдау.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Ұйым қызметінің тиімділік көрсеткіштерін талдау.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 xml:space="preserve"> Маржиналдық табысты анықтау.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 xml:space="preserve"> Баланс активтерін қалыптастыру көздерінің құрылымы мен құрамының өзгеруін талдау.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 xml:space="preserve"> Индекс әдісі-зерттелетін көрсеткішке әртүрлі факторлардың әсерін анықтайтын әдіс.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Ұйымдардың қызметін бақылаудың нысандары мен әдістері.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Инвестициялық жобаның тиімділігін талдау.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Экономикалық-математикалық әдістер.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 xml:space="preserve"> Жұмыс уақытының қорын пайдалануды талдау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>Альтман теориясы бойынша банкроттықты талдау.</w:t>
      </w:r>
    </w:p>
    <w:p w:rsidR="00C80EF9" w:rsidRPr="00C80EF9" w:rsidRDefault="00C80EF9" w:rsidP="00C80EF9">
      <w:pPr>
        <w:pStyle w:val="a3"/>
        <w:numPr>
          <w:ilvl w:val="1"/>
          <w:numId w:val="2"/>
        </w:num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 xml:space="preserve"> Ұйымның қаржылық тұрақсыздығын талдау.</w:t>
      </w:r>
    </w:p>
    <w:p w:rsidR="00C80EF9" w:rsidRPr="00C80EF9" w:rsidRDefault="00C80EF9" w:rsidP="00C80EF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0EF9" w:rsidRPr="00C80EF9" w:rsidRDefault="00C80EF9" w:rsidP="00C80EF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80EF9" w:rsidRPr="00C80EF9" w:rsidRDefault="00C80EF9" w:rsidP="00C80EF9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C80EF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80EF9">
        <w:rPr>
          <w:rFonts w:ascii="Times New Roman" w:hAnsi="Times New Roman" w:cs="Times New Roman"/>
          <w:sz w:val="24"/>
          <w:szCs w:val="24"/>
          <w:lang w:val="kk-KZ" w:eastAsia="ru-RU"/>
        </w:rPr>
        <w:t>Орындаған оқытушы   __________________________________Кабдешова А.А.</w:t>
      </w:r>
    </w:p>
    <w:p w:rsidR="00C80EF9" w:rsidRDefault="00C80EF9" w:rsidP="00C80EF9">
      <w:pPr>
        <w:tabs>
          <w:tab w:val="left" w:pos="1995"/>
        </w:tabs>
        <w:rPr>
          <w:lang w:val="kk-KZ"/>
        </w:rPr>
      </w:pPr>
    </w:p>
    <w:p w:rsidR="00C80EF9" w:rsidRDefault="00C80EF9" w:rsidP="00C80EF9">
      <w:pPr>
        <w:tabs>
          <w:tab w:val="left" w:pos="1995"/>
        </w:tabs>
        <w:rPr>
          <w:lang w:val="kk-KZ"/>
        </w:rPr>
      </w:pPr>
    </w:p>
    <w:p w:rsidR="00C80EF9" w:rsidRDefault="00C80EF9" w:rsidP="00C80EF9">
      <w:pPr>
        <w:tabs>
          <w:tab w:val="left" w:pos="1995"/>
        </w:tabs>
        <w:rPr>
          <w:lang w:val="kk-KZ"/>
        </w:rPr>
      </w:pPr>
    </w:p>
    <w:p w:rsidR="00C80EF9" w:rsidRDefault="00C80EF9" w:rsidP="00C80EF9">
      <w:pPr>
        <w:tabs>
          <w:tab w:val="left" w:pos="1995"/>
        </w:tabs>
        <w:rPr>
          <w:lang w:val="kk-KZ"/>
        </w:rPr>
      </w:pPr>
    </w:p>
    <w:p w:rsidR="00C80EF9" w:rsidRPr="008E7F6D" w:rsidRDefault="00C80EF9" w:rsidP="00C80EF9">
      <w:pPr>
        <w:tabs>
          <w:tab w:val="left" w:pos="1995"/>
        </w:tabs>
        <w:rPr>
          <w:lang w:val="kk-KZ"/>
        </w:rPr>
      </w:pPr>
    </w:p>
    <w:p w:rsidR="00C80EF9" w:rsidRPr="00D523A4" w:rsidRDefault="00C80EF9" w:rsidP="00C80EF9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523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Қаржылық есеп</w:t>
      </w:r>
      <w:r w:rsidRPr="00D523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»</w:t>
      </w:r>
      <w:r w:rsidRPr="00D523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пәні бойынша</w:t>
      </w:r>
    </w:p>
    <w:p w:rsidR="00C80EF9" w:rsidRPr="00D523A4" w:rsidRDefault="00C80EF9" w:rsidP="00C80EF9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523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Мемлекеттік емтиханға  арналған   сұрақтары</w:t>
      </w:r>
    </w:p>
    <w:p w:rsidR="00C80EF9" w:rsidRPr="00D523A4" w:rsidRDefault="00C80EF9" w:rsidP="00C80EF9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523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Мамандық 0518000 «Есеп және аудит </w:t>
      </w:r>
      <w:r w:rsidRPr="00D5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D5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салалар</w:t>
      </w:r>
      <w:proofErr w:type="spellEnd"/>
      <w:r w:rsidRPr="00D5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D5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523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C80EF9" w:rsidRDefault="00C80EF9" w:rsidP="00C80EF9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5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523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курс</w:t>
      </w:r>
    </w:p>
    <w:p w:rsidR="00C80EF9" w:rsidRPr="003A384F" w:rsidRDefault="00C80EF9" w:rsidP="00C80EF9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bCs/>
          <w:sz w:val="24"/>
          <w:szCs w:val="24"/>
          <w:lang w:val="kk-KZ"/>
        </w:rPr>
        <w:t>Өндірістік шығындарды есепке алу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 xml:space="preserve">Ұйымдағы еңбек, еңбекақы есебінің міндеттері. 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>Дайын өнімді есепке алу міндеттері.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>Дайын өнімнің қозғалысы, оны тиеу және өткізу жөніндегі құжаттама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>Сатып алушылармен есеп айырысу есебі.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napToGrid w:val="0"/>
        <w:spacing w:after="160" w:line="259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Меншікті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капиталды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>.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384F">
        <w:rPr>
          <w:rFonts w:ascii="Times New Roman" w:hAnsi="Times New Roman" w:cs="Times New Roman"/>
          <w:sz w:val="24"/>
          <w:szCs w:val="24"/>
        </w:rPr>
        <w:t>Төленбеген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капиталды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>.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napToGrid w:val="0"/>
        <w:spacing w:after="160" w:line="259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A384F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операциялары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: экспорт, импорт,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экспорт.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>Еңбек ақыдан ұстап қалу және шегерімдер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 xml:space="preserve"> Есеп саясатының түсінігі және қалыптасуы.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 xml:space="preserve">  Жылдық қаржылық есептілік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A384F">
        <w:rPr>
          <w:rFonts w:ascii="Times New Roman" w:hAnsi="Times New Roman" w:cs="Times New Roman"/>
          <w:sz w:val="24"/>
          <w:szCs w:val="24"/>
          <w:lang w:val="kk-KZ"/>
        </w:rPr>
        <w:t xml:space="preserve"> Қаржылық есептілік нысанын құру.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 xml:space="preserve"> Ауыл шаруашылық кәсіпорындарындағы есеп міндеттері.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A38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шаруашылығы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өнді</w:t>
      </w:r>
      <w:proofErr w:type="gramStart"/>
      <w:r w:rsidRPr="003A38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384F">
        <w:rPr>
          <w:rFonts w:ascii="Times New Roman" w:hAnsi="Times New Roman" w:cs="Times New Roman"/>
          <w:sz w:val="24"/>
          <w:szCs w:val="24"/>
        </w:rPr>
        <w:t>ісінің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 xml:space="preserve"> Туристік қызметтер және олардың мәні.  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 xml:space="preserve"> Әр түрлі еңбек ақы жүйесі кезіндегі еңбекақы есептеу.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 xml:space="preserve"> Автокөлік ұйымдарында бухгалтерлік есепті ұйымдастыру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A384F">
        <w:rPr>
          <w:rFonts w:ascii="Times New Roman" w:hAnsi="Times New Roman" w:cs="Times New Roman"/>
          <w:sz w:val="24"/>
          <w:szCs w:val="24"/>
          <w:lang w:val="kk-KZ"/>
        </w:rPr>
        <w:t>Негізгі құралдарды есепке алу. Негізгі құралдарды есепке алу.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 xml:space="preserve"> Саудадағы қаржылық есепті ұйымдастыру ерекшеліктері.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 xml:space="preserve"> Ақша қаражатын, есеп айырысу несие операцияларын есепке алу міндеттері.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 xml:space="preserve"> Дебиторлық берешекті есепке алу.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r w:rsidRPr="003A384F">
        <w:rPr>
          <w:rFonts w:ascii="Times New Roman" w:hAnsi="Times New Roman" w:cs="Times New Roman"/>
          <w:sz w:val="24"/>
          <w:szCs w:val="24"/>
          <w:lang w:val="kk-KZ"/>
        </w:rPr>
        <w:t>Есеп беретін тұлғалармен есеп айырысуды құжаттамалық ресімдеу,</w:t>
      </w:r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r w:rsidRPr="003A384F">
        <w:rPr>
          <w:rFonts w:ascii="Times New Roman" w:hAnsi="Times New Roman" w:cs="Times New Roman"/>
          <w:sz w:val="24"/>
          <w:szCs w:val="24"/>
          <w:lang w:val="kk-KZ"/>
        </w:rPr>
        <w:t>есепке алу.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>Ақша қаражатына түгендеу жүргізу тәртібі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>Негізгі құралдар, оларды топтастыру және бухгалтерлік есепте бағалау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>Негізгі құралдардың амортизациясын есептеу әдістері.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активтердің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есебі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>.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активтердің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амортизациясын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4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3A384F">
        <w:rPr>
          <w:rFonts w:ascii="Times New Roman" w:hAnsi="Times New Roman" w:cs="Times New Roman"/>
          <w:sz w:val="24"/>
          <w:szCs w:val="24"/>
        </w:rPr>
        <w:t>.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>Материалдық қорлар, олардың жіктелуі, бағалау және есепке алу міндеттері.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>Материалдық құндылықтардың қоймалық есебін ұйымдастыру</w:t>
      </w:r>
    </w:p>
    <w:p w:rsidR="00C80EF9" w:rsidRPr="003A384F" w:rsidRDefault="00C80EF9" w:rsidP="00C80EF9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160" w:line="259" w:lineRule="auto"/>
        <w:ind w:left="567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3A384F">
        <w:rPr>
          <w:rFonts w:ascii="Times New Roman" w:hAnsi="Times New Roman" w:cs="Times New Roman"/>
          <w:sz w:val="24"/>
          <w:szCs w:val="24"/>
          <w:lang w:val="kk-KZ"/>
        </w:rPr>
        <w:t xml:space="preserve">Тауарлық-материалдық құндылықтарды түгендеу және қайта бағалау. </w:t>
      </w:r>
    </w:p>
    <w:p w:rsidR="00C80EF9" w:rsidRPr="003A384F" w:rsidRDefault="00C80EF9" w:rsidP="00C80EF9">
      <w:pPr>
        <w:pStyle w:val="a3"/>
        <w:tabs>
          <w:tab w:val="left" w:pos="567"/>
          <w:tab w:val="left" w:pos="993"/>
          <w:tab w:val="left" w:pos="1418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80EF9" w:rsidRPr="003A384F" w:rsidRDefault="00C80EF9" w:rsidP="00C80EF9">
      <w:pPr>
        <w:pStyle w:val="a3"/>
        <w:tabs>
          <w:tab w:val="left" w:pos="567"/>
          <w:tab w:val="left" w:pos="993"/>
          <w:tab w:val="left" w:pos="1418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80EF9" w:rsidRPr="003A384F" w:rsidRDefault="00C80EF9" w:rsidP="00C80EF9">
      <w:pPr>
        <w:pStyle w:val="a3"/>
        <w:tabs>
          <w:tab w:val="left" w:pos="567"/>
          <w:tab w:val="left" w:pos="993"/>
          <w:tab w:val="left" w:pos="1418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80EF9" w:rsidRPr="003A384F" w:rsidRDefault="00C80EF9" w:rsidP="00C80EF9">
      <w:pPr>
        <w:pStyle w:val="a3"/>
        <w:tabs>
          <w:tab w:val="left" w:pos="567"/>
          <w:tab w:val="left" w:pos="993"/>
          <w:tab w:val="left" w:pos="1418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80EF9" w:rsidRPr="00D523A4" w:rsidRDefault="00C80EF9" w:rsidP="00C80EF9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Орындаған оқытушы   __</w:t>
      </w:r>
      <w:r w:rsidRPr="00D523A4">
        <w:rPr>
          <w:rFonts w:ascii="Times New Roman" w:hAnsi="Times New Roman" w:cs="Times New Roman"/>
          <w:sz w:val="24"/>
          <w:szCs w:val="24"/>
          <w:lang w:val="kk-KZ" w:eastAsia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Тұрсынқызы Қ.Т.</w:t>
      </w:r>
    </w:p>
    <w:p w:rsidR="00C80EF9" w:rsidRPr="00C80EF9" w:rsidRDefault="00C80EF9">
      <w:pPr>
        <w:rPr>
          <w:lang w:val="kk-KZ"/>
        </w:rPr>
      </w:pPr>
      <w:bookmarkStart w:id="0" w:name="_GoBack"/>
      <w:bookmarkEnd w:id="0"/>
    </w:p>
    <w:sectPr w:rsidR="00C80EF9" w:rsidRPr="00C8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518"/>
    <w:multiLevelType w:val="hybridMultilevel"/>
    <w:tmpl w:val="8BE65912"/>
    <w:lvl w:ilvl="0" w:tplc="86248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5CA7"/>
    <w:multiLevelType w:val="hybridMultilevel"/>
    <w:tmpl w:val="0712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193"/>
    <w:multiLevelType w:val="hybridMultilevel"/>
    <w:tmpl w:val="E18E8AB6"/>
    <w:lvl w:ilvl="0" w:tplc="D7FA1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9942E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AE"/>
    <w:rsid w:val="003175AE"/>
    <w:rsid w:val="008B6741"/>
    <w:rsid w:val="00C80EF9"/>
    <w:rsid w:val="00C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сновной текст Знак1"/>
    <w:basedOn w:val="a"/>
    <w:uiPriority w:val="34"/>
    <w:qFormat/>
    <w:rsid w:val="00C80EF9"/>
    <w:pPr>
      <w:ind w:left="720"/>
      <w:contextualSpacing/>
    </w:pPr>
  </w:style>
  <w:style w:type="paragraph" w:styleId="a4">
    <w:name w:val="No Spacing"/>
    <w:uiPriority w:val="99"/>
    <w:qFormat/>
    <w:rsid w:val="00C80EF9"/>
    <w:pPr>
      <w:spacing w:after="0" w:line="240" w:lineRule="auto"/>
    </w:pPr>
    <w:rPr>
      <w:rFonts w:ascii="Calibri" w:eastAsia="Batang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сновной текст Знак1"/>
    <w:basedOn w:val="a"/>
    <w:uiPriority w:val="34"/>
    <w:qFormat/>
    <w:rsid w:val="00C80EF9"/>
    <w:pPr>
      <w:ind w:left="720"/>
      <w:contextualSpacing/>
    </w:pPr>
  </w:style>
  <w:style w:type="paragraph" w:styleId="a4">
    <w:name w:val="No Spacing"/>
    <w:uiPriority w:val="99"/>
    <w:qFormat/>
    <w:rsid w:val="00C80EF9"/>
    <w:pPr>
      <w:spacing w:after="0" w:line="240" w:lineRule="auto"/>
    </w:pPr>
    <w:rPr>
      <w:rFonts w:ascii="Calibri" w:eastAsia="Batang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</Words>
  <Characters>3903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Шымболат</dc:creator>
  <cp:keywords/>
  <dc:description/>
  <cp:lastModifiedBy>Шымболат</cp:lastModifiedBy>
  <cp:revision>3</cp:revision>
  <dcterms:created xsi:type="dcterms:W3CDTF">2020-05-13T15:47:00Z</dcterms:created>
  <dcterms:modified xsi:type="dcterms:W3CDTF">2020-05-13T15:49:00Z</dcterms:modified>
</cp:coreProperties>
</file>